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2C9D9" w14:textId="7C233994" w:rsidR="005202F4" w:rsidRDefault="00460D81" w:rsidP="003E679F">
      <w:pPr>
        <w:pStyle w:val="Kop1"/>
      </w:pPr>
      <w:r>
        <w:t>Jaarverslag Podium Royal 2024</w:t>
      </w:r>
    </w:p>
    <w:p w14:paraId="0EE5536C" w14:textId="10A26482" w:rsidR="00460D81" w:rsidRDefault="003E679F" w:rsidP="003E679F">
      <w:pPr>
        <w:pStyle w:val="Kop2"/>
      </w:pPr>
      <w:r>
        <w:t>Inhoudelijk jaarverslag</w:t>
      </w:r>
    </w:p>
    <w:p w14:paraId="5EBE1E52" w14:textId="77777777" w:rsidR="0033451E" w:rsidRDefault="0033451E" w:rsidP="0033451E">
      <w:pPr>
        <w:pStyle w:val="Kop3"/>
      </w:pPr>
      <w:r>
        <w:t>Inleiding</w:t>
      </w:r>
    </w:p>
    <w:p w14:paraId="49761D8F" w14:textId="77777777" w:rsidR="00352FD6" w:rsidRDefault="0033451E" w:rsidP="0033451E">
      <w:r>
        <w:t xml:space="preserve">In 2024 is Podium Royal officieel een Stichting geworden.  Er zijn </w:t>
      </w:r>
      <w:r w:rsidR="00352FD6">
        <w:t>elf</w:t>
      </w:r>
      <w:r>
        <w:t xml:space="preserve"> debatten georganiseerd in het Royal Theater in Heerlen met een gemiddelde bezetting van 70 personen. </w:t>
      </w:r>
      <w:r w:rsidR="00352FD6">
        <w:t>Twee debatten hiervan zijn georganiseerd in samenwerkding met Studium Generale van de Open Universiteit.</w:t>
      </w:r>
    </w:p>
    <w:p w14:paraId="530ED2B0" w14:textId="77777777" w:rsidR="0033451E" w:rsidRDefault="0033451E" w:rsidP="0033451E">
      <w:pPr>
        <w:pStyle w:val="Kop2"/>
      </w:pPr>
      <w:r>
        <w:t>De missie en visie</w:t>
      </w:r>
    </w:p>
    <w:p w14:paraId="7AB59E73" w14:textId="77777777" w:rsidR="0033451E" w:rsidRDefault="0033451E" w:rsidP="0033451E">
      <w:r>
        <w:t>De missie van Podium Royal is het zonder winstoogmerk bevorderen van het debat over maatschappelijke en culturele thema’s die verband houden met Parkstad. Podium Royal wil haar activiteiten laagdrempelig maken en toegankelijk maken voor alle inwoners van Parkstad.</w:t>
      </w:r>
    </w:p>
    <w:p w14:paraId="248C8CED" w14:textId="77777777" w:rsidR="0033451E" w:rsidRDefault="0033451E" w:rsidP="0033451E">
      <w:pPr>
        <w:pStyle w:val="Kop2"/>
      </w:pPr>
      <w:r>
        <w:t>De doelstellingen</w:t>
      </w:r>
    </w:p>
    <w:p w14:paraId="3F073059" w14:textId="77777777" w:rsidR="0033451E" w:rsidRDefault="0033451E" w:rsidP="0033451E">
      <w:r>
        <w:t>Podium Royal heeft de volgende doelstellingen</w:t>
      </w:r>
    </w:p>
    <w:p w14:paraId="11D68E6B" w14:textId="77777777" w:rsidR="0033451E" w:rsidRDefault="0033451E" w:rsidP="0033451E">
      <w:pPr>
        <w:pStyle w:val="Lijstalinea"/>
        <w:numPr>
          <w:ilvl w:val="0"/>
          <w:numId w:val="4"/>
        </w:numPr>
      </w:pPr>
      <w:r>
        <w:t>Het debat over maatschappelijke en culturele thema’s die verband houden met Parkstad bevorderen</w:t>
      </w:r>
    </w:p>
    <w:p w14:paraId="6F22484E" w14:textId="77777777" w:rsidR="0033451E" w:rsidRDefault="0033451E" w:rsidP="0033451E">
      <w:pPr>
        <w:pStyle w:val="Lijstalinea"/>
        <w:numPr>
          <w:ilvl w:val="0"/>
          <w:numId w:val="4"/>
        </w:numPr>
      </w:pPr>
      <w:r>
        <w:t>De toegankelijkheid van haar activiteiten zo laagdrempelig mogelijk maken door o.a. geen entreegelden te heffen</w:t>
      </w:r>
    </w:p>
    <w:p w14:paraId="113CC356" w14:textId="77777777" w:rsidR="0033451E" w:rsidRDefault="0033451E" w:rsidP="0033451E">
      <w:pPr>
        <w:pStyle w:val="Lijstalinea"/>
        <w:numPr>
          <w:ilvl w:val="0"/>
          <w:numId w:val="4"/>
        </w:numPr>
      </w:pPr>
      <w:r>
        <w:t>Alle inwoners van Parkstad bereiken door de zichtbaarheid van de activiteiten te vergroten en door zoveel mogelijk aan te sluiten bij thema’s die binnen Parkstad leven</w:t>
      </w:r>
    </w:p>
    <w:p w14:paraId="631E7C67" w14:textId="77777777" w:rsidR="0033451E" w:rsidRDefault="0033451E" w:rsidP="0033451E">
      <w:pPr>
        <w:pStyle w:val="Kop2"/>
      </w:pPr>
      <w:r>
        <w:t>De doelgroep</w:t>
      </w:r>
    </w:p>
    <w:p w14:paraId="2397642B" w14:textId="77777777" w:rsidR="0033451E" w:rsidRDefault="0033451E" w:rsidP="0033451E">
      <w:r>
        <w:t>Podium Royal richt zich op alle inwoners van Parkstad, oud en jong, uit de verschillende gemeenten en wijken.</w:t>
      </w:r>
    </w:p>
    <w:p w14:paraId="01EA9CEB" w14:textId="69D43617" w:rsidR="0033451E" w:rsidRDefault="0033451E" w:rsidP="0033451E">
      <w:pPr>
        <w:pStyle w:val="Kop3"/>
      </w:pPr>
      <w:r w:rsidRPr="00916B58">
        <w:t>Activiteiten 202</w:t>
      </w:r>
      <w:r w:rsidR="00AF0578">
        <w:t>4</w:t>
      </w:r>
    </w:p>
    <w:p w14:paraId="209287F0" w14:textId="10132D53" w:rsidR="0033451E" w:rsidRDefault="0033451E" w:rsidP="0033451E">
      <w:r>
        <w:t>In 202</w:t>
      </w:r>
      <w:r w:rsidR="00BA639F">
        <w:t>4</w:t>
      </w:r>
      <w:r>
        <w:t xml:space="preserve"> zijn de volgende activiteiten uitgevoerd.</w:t>
      </w:r>
    </w:p>
    <w:p w14:paraId="3075CE3E" w14:textId="77777777" w:rsidR="0033451E" w:rsidRDefault="0033451E" w:rsidP="0033451E">
      <w:pPr>
        <w:pStyle w:val="Kop4"/>
      </w:pPr>
      <w:r>
        <w:t>Debatten en bijeenkomsten</w:t>
      </w:r>
    </w:p>
    <w:p w14:paraId="3275F904" w14:textId="073A8B53" w:rsidR="0033451E" w:rsidRDefault="0033451E" w:rsidP="0033451E">
      <w:r>
        <w:t xml:space="preserve">Er zijn </w:t>
      </w:r>
      <w:r w:rsidR="00CC0DCC">
        <w:t xml:space="preserve">tien </w:t>
      </w:r>
      <w:r>
        <w:t>debatten cq bijeenkomsten georganiseerd</w:t>
      </w:r>
    </w:p>
    <w:p w14:paraId="7045D57F" w14:textId="71D15D5C" w:rsidR="00BA639F" w:rsidRDefault="00362266" w:rsidP="00BA639F">
      <w:pPr>
        <w:pStyle w:val="Lijstalinea"/>
        <w:numPr>
          <w:ilvl w:val="0"/>
          <w:numId w:val="4"/>
        </w:numPr>
      </w:pPr>
      <w:r>
        <w:t>De stand van de rechtsbijstand in Parkstad</w:t>
      </w:r>
    </w:p>
    <w:p w14:paraId="3F36DC14" w14:textId="32A14B7F" w:rsidR="00362266" w:rsidRDefault="00362266" w:rsidP="00BA639F">
      <w:pPr>
        <w:pStyle w:val="Lijstalinea"/>
        <w:numPr>
          <w:ilvl w:val="0"/>
          <w:numId w:val="4"/>
        </w:numPr>
      </w:pPr>
      <w:r>
        <w:t>De gezonde basisschool van de toekomst</w:t>
      </w:r>
      <w:r w:rsidR="006800CE">
        <w:t>, een succesvolle interventie?</w:t>
      </w:r>
    </w:p>
    <w:p w14:paraId="79F97675" w14:textId="0F0DBCE1" w:rsidR="006800CE" w:rsidRDefault="0087106F" w:rsidP="00BA639F">
      <w:pPr>
        <w:pStyle w:val="Lijstalinea"/>
        <w:numPr>
          <w:ilvl w:val="0"/>
          <w:numId w:val="4"/>
        </w:numPr>
      </w:pPr>
      <w:r>
        <w:t>De ziel van Heerlen</w:t>
      </w:r>
    </w:p>
    <w:p w14:paraId="46D5E780" w14:textId="0CF132E5" w:rsidR="00CF4B35" w:rsidRDefault="00CF4B35" w:rsidP="00BA639F">
      <w:pPr>
        <w:pStyle w:val="Lijstalinea"/>
        <w:numPr>
          <w:ilvl w:val="0"/>
          <w:numId w:val="4"/>
        </w:numPr>
      </w:pPr>
      <w:r>
        <w:t>Het geluk van Heerlen</w:t>
      </w:r>
      <w:r w:rsidR="00301675">
        <w:t xml:space="preserve"> – Waarom scoort Heerlen zo laag op de geluksindex? (samen met Open Universiteit)</w:t>
      </w:r>
    </w:p>
    <w:p w14:paraId="1AE6ADF2" w14:textId="58063031" w:rsidR="0087106F" w:rsidRDefault="0087106F" w:rsidP="00BA639F">
      <w:pPr>
        <w:pStyle w:val="Lijstalinea"/>
        <w:numPr>
          <w:ilvl w:val="0"/>
          <w:numId w:val="4"/>
        </w:numPr>
      </w:pPr>
      <w:r>
        <w:t>De afwikkeling van de mijnbouwschade (samen met Open Universiteit)</w:t>
      </w:r>
    </w:p>
    <w:p w14:paraId="736DEFCF" w14:textId="723F8A6D" w:rsidR="0087106F" w:rsidRDefault="00EC1DEE" w:rsidP="00BA639F">
      <w:pPr>
        <w:pStyle w:val="Lijstalinea"/>
        <w:numPr>
          <w:ilvl w:val="0"/>
          <w:numId w:val="4"/>
        </w:numPr>
      </w:pPr>
      <w:r>
        <w:t>Nieuwe generatie zet Heerlen weer op de kaart</w:t>
      </w:r>
    </w:p>
    <w:p w14:paraId="60B2B69A" w14:textId="69EA1ABF" w:rsidR="00EC1DEE" w:rsidRDefault="007F17C9" w:rsidP="00BA639F">
      <w:pPr>
        <w:pStyle w:val="Lijstalinea"/>
        <w:numPr>
          <w:ilvl w:val="0"/>
          <w:numId w:val="4"/>
        </w:numPr>
      </w:pPr>
      <w:r>
        <w:t>Jeanine Dijkmeijer</w:t>
      </w:r>
      <w:r w:rsidR="00F67006">
        <w:t xml:space="preserve"> – directeur Parkstad Limburg Theaters</w:t>
      </w:r>
    </w:p>
    <w:p w14:paraId="09FC699E" w14:textId="69B69286" w:rsidR="00F67006" w:rsidRDefault="00787C58" w:rsidP="00BA639F">
      <w:pPr>
        <w:pStyle w:val="Lijstalinea"/>
        <w:numPr>
          <w:ilvl w:val="0"/>
          <w:numId w:val="4"/>
        </w:numPr>
      </w:pPr>
      <w:r>
        <w:t>Burgerberaad: democratische vernieuwing of fopspeen?</w:t>
      </w:r>
    </w:p>
    <w:p w14:paraId="26AA8804" w14:textId="42975C72" w:rsidR="000F0726" w:rsidRDefault="000F0726" w:rsidP="00BA639F">
      <w:pPr>
        <w:pStyle w:val="Lijstalinea"/>
        <w:numPr>
          <w:ilvl w:val="0"/>
          <w:numId w:val="4"/>
        </w:numPr>
      </w:pPr>
      <w:r>
        <w:t>Kom van die bank af</w:t>
      </w:r>
      <w:r w:rsidR="00EE184C">
        <w:t xml:space="preserve"> – Belang van bewegen </w:t>
      </w:r>
      <w:r w:rsidR="00301675">
        <w:t>voor de jeugd (en volwassenen)</w:t>
      </w:r>
    </w:p>
    <w:p w14:paraId="2313C148" w14:textId="26EE4860" w:rsidR="000F0726" w:rsidRDefault="00EE184C" w:rsidP="00BA639F">
      <w:pPr>
        <w:pStyle w:val="Lijstalinea"/>
        <w:numPr>
          <w:ilvl w:val="0"/>
          <w:numId w:val="4"/>
        </w:numPr>
      </w:pPr>
      <w:r>
        <w:t>’t Is een kwestie van geduld – Limburg Dialect</w:t>
      </w:r>
    </w:p>
    <w:p w14:paraId="34728681" w14:textId="680A63C3" w:rsidR="006D0769" w:rsidRDefault="005D280F" w:rsidP="006D0769">
      <w:r>
        <w:lastRenderedPageBreak/>
        <w:t>Raymond Clement</w:t>
      </w:r>
      <w:r w:rsidR="00CB6C72">
        <w:t>, columnist van Dagblad de Limburger en cabaretier</w:t>
      </w:r>
      <w:r w:rsidR="00F56813">
        <w:t xml:space="preserve">, </w:t>
      </w:r>
      <w:r>
        <w:t>heeft aangeboden om bij de start van de Podium Royal</w:t>
      </w:r>
      <w:r w:rsidR="00300BB7">
        <w:t xml:space="preserve"> </w:t>
      </w:r>
      <w:r>
        <w:t xml:space="preserve">debatten </w:t>
      </w:r>
      <w:r w:rsidR="00300BB7">
        <w:t xml:space="preserve">en bijeenkomsten </w:t>
      </w:r>
      <w:r>
        <w:t xml:space="preserve">een korte </w:t>
      </w:r>
      <w:r w:rsidR="005F472D">
        <w:t xml:space="preserve">column te presenteren. </w:t>
      </w:r>
      <w:r w:rsidR="00E00420">
        <w:t xml:space="preserve">Vanaf september is dit geëffectueerd. Raymond Clement is tweemaal live opgetreden en tweemaal </w:t>
      </w:r>
      <w:r w:rsidR="003B64CD">
        <w:t>digitaal via het scherm. Uit de evaluatie van de voorbereidingsgroep kwam naar voren dat de presentaties via het scherm de voorkeur hebben.</w:t>
      </w:r>
    </w:p>
    <w:p w14:paraId="43660F84" w14:textId="77777777" w:rsidR="0033451E" w:rsidRDefault="0033451E" w:rsidP="0033451E">
      <w:pPr>
        <w:pStyle w:val="Kop4"/>
      </w:pPr>
      <w:r>
        <w:t>Communicatie</w:t>
      </w:r>
    </w:p>
    <w:p w14:paraId="3530FB7D" w14:textId="77777777" w:rsidR="000226DA" w:rsidRDefault="0033451E" w:rsidP="0033451E">
      <w:r>
        <w:t>In 202</w:t>
      </w:r>
      <w:r w:rsidR="00815785">
        <w:t>4</w:t>
      </w:r>
      <w:r>
        <w:t xml:space="preserve"> is de website van Podium Royal </w:t>
      </w:r>
      <w:hyperlink r:id="rId5" w:history="1">
        <w:r w:rsidRPr="008E6E55">
          <w:rPr>
            <w:rStyle w:val="Hyperlink"/>
          </w:rPr>
          <w:t>www.podiumroyal.nl</w:t>
        </w:r>
      </w:hyperlink>
      <w:r w:rsidR="00815785">
        <w:t xml:space="preserve"> </w:t>
      </w:r>
      <w:r w:rsidR="000226DA">
        <w:t>vernieuwd.</w:t>
      </w:r>
    </w:p>
    <w:p w14:paraId="5FBC5118" w14:textId="77777777" w:rsidR="008E5D0E" w:rsidRDefault="0033451E" w:rsidP="0033451E">
      <w:r>
        <w:t xml:space="preserve">Er </w:t>
      </w:r>
      <w:r w:rsidR="00621D33">
        <w:t>zijn</w:t>
      </w:r>
      <w:r w:rsidR="000226DA">
        <w:t xml:space="preserve"> </w:t>
      </w:r>
      <w:r w:rsidR="00621D33">
        <w:t xml:space="preserve">via een inschrijfformulier bij de ingang van het Theater </w:t>
      </w:r>
      <w:r>
        <w:t xml:space="preserve"> email</w:t>
      </w:r>
      <w:r w:rsidR="00621D33">
        <w:t xml:space="preserve">adressen van belangstellenden verzameld zodat ze </w:t>
      </w:r>
      <w:r w:rsidR="0014754B">
        <w:t>via de maandelijkse emails op de hoogte konden worden</w:t>
      </w:r>
      <w:r>
        <w:t xml:space="preserve"> </w:t>
      </w:r>
      <w:r w:rsidR="0014754B">
        <w:t xml:space="preserve">gesteld </w:t>
      </w:r>
      <w:r w:rsidR="008E5D0E">
        <w:t>van de activiteiten van Podium Royal.</w:t>
      </w:r>
    </w:p>
    <w:p w14:paraId="4373DDAB" w14:textId="6C5EA3A8" w:rsidR="0033451E" w:rsidRDefault="0033451E" w:rsidP="0033451E">
      <w:r>
        <w:t>De aankondigingen van de debatten wordt ook opgenomen in de agenda van het Filmhuis, in de Uit-agenda van Heerlen en in de Via in de Limburger.</w:t>
      </w:r>
    </w:p>
    <w:p w14:paraId="4F0BBE17" w14:textId="77777777" w:rsidR="0033451E" w:rsidRDefault="0033451E" w:rsidP="0033451E">
      <w:pPr>
        <w:pStyle w:val="Kop4"/>
      </w:pPr>
      <w:r>
        <w:t>Netwerken en samenwerking</w:t>
      </w:r>
    </w:p>
    <w:p w14:paraId="10885173" w14:textId="672D153B" w:rsidR="0033451E" w:rsidRDefault="008E3BA6" w:rsidP="0033451E">
      <w:r>
        <w:t xml:space="preserve">Het overleg met de Open Universiteit </w:t>
      </w:r>
      <w:r w:rsidR="00244AC9">
        <w:t xml:space="preserve">in 2023 </w:t>
      </w:r>
      <w:r>
        <w:t xml:space="preserve">heeft geresulteerd in een concrete samenwerking waarbij twee Studium Generale </w:t>
      </w:r>
      <w:r w:rsidR="00244AC9">
        <w:t>activiteiten van de Open Universiteit onder de regie en de vlag van Podium Royal hebben plaatsgevonden. De evaluatie van deze samenwerking heeft erin geresultaat dat er ook in 2025 zal worden samengewerkt in twee activiteiten.</w:t>
      </w:r>
    </w:p>
    <w:p w14:paraId="6CD1314E" w14:textId="15CC027C" w:rsidR="005643BB" w:rsidRDefault="005643BB" w:rsidP="0033451E">
      <w:r>
        <w:t xml:space="preserve">Verder is er in 2024 regelmatig overleg geweest met de gemeente Heerlen in de persoon van </w:t>
      </w:r>
      <w:r w:rsidR="003C11EF">
        <w:t xml:space="preserve">de wethouder Jordy Clemens. Hierbij is onder meer gesproken over de </w:t>
      </w:r>
      <w:r w:rsidR="00303AC8">
        <w:t>plek van de debatten van Podium Royal op het ogenblik dat het Theater gerenoveerd wordt. Verder is ook gekeken naar subsidiemogelijkheden en het thema Burgerberaad is met name vanuit dit overleg op de activiteitenkalender gekomen.</w:t>
      </w:r>
    </w:p>
    <w:p w14:paraId="5542846B" w14:textId="5165FCE1" w:rsidR="00303AC8" w:rsidRDefault="00303AC8" w:rsidP="0033451E">
      <w:r>
        <w:t>Tenslotte is er ook een vast contactp</w:t>
      </w:r>
      <w:r w:rsidR="00E33562">
        <w:t>unt met de directeur van het Filmhuis omdat afgesproken is dat Podium Royal het filmhuis zal volgen wat betreft locatie tijdens de verbouwing van Theater Royal.</w:t>
      </w:r>
    </w:p>
    <w:p w14:paraId="7419DD39" w14:textId="43FCF961" w:rsidR="0033451E" w:rsidRPr="003A19E3" w:rsidRDefault="0033451E" w:rsidP="0033451E">
      <w:pPr>
        <w:pStyle w:val="Kop3"/>
      </w:pPr>
      <w:r w:rsidRPr="003A19E3">
        <w:t>Bemensing</w:t>
      </w:r>
    </w:p>
    <w:p w14:paraId="1F48C48D" w14:textId="77777777" w:rsidR="0033451E" w:rsidRPr="00697532" w:rsidRDefault="0033451E" w:rsidP="0033451E">
      <w:r>
        <w:t xml:space="preserve">Alle activiteiten van Podium Royal worden uitgevoerd door vrijwilligers. </w:t>
      </w:r>
    </w:p>
    <w:p w14:paraId="25A3015E" w14:textId="66899688" w:rsidR="0033451E" w:rsidRDefault="00AC3A04" w:rsidP="000345B4">
      <w:r>
        <w:t xml:space="preserve">Aangezien een aantal leden in 2023 de voorbereidingsgroep hebben verlaten, is geworven voor </w:t>
      </w:r>
      <w:r w:rsidR="002F4ECA">
        <w:t>vier</w:t>
      </w:r>
      <w:r>
        <w:t xml:space="preserve"> nieuwe leden. </w:t>
      </w:r>
      <w:r w:rsidR="0033451E">
        <w:t>De voorbereidingsgroep bestond in 202</w:t>
      </w:r>
      <w:r w:rsidR="000345B4">
        <w:t>4</w:t>
      </w:r>
      <w:r w:rsidR="0033451E">
        <w:t xml:space="preserve"> uit de volgende personen:</w:t>
      </w:r>
    </w:p>
    <w:p w14:paraId="797838AE" w14:textId="77777777" w:rsidR="0033451E" w:rsidRDefault="0033451E" w:rsidP="0033451E">
      <w:pPr>
        <w:pStyle w:val="Lijstalinea"/>
        <w:numPr>
          <w:ilvl w:val="0"/>
          <w:numId w:val="4"/>
        </w:numPr>
      </w:pPr>
      <w:r w:rsidRPr="00490121">
        <w:t>Marie-José Moers</w:t>
      </w:r>
      <w:r>
        <w:t xml:space="preserve">, </w:t>
      </w:r>
    </w:p>
    <w:p w14:paraId="14235AA2" w14:textId="77777777" w:rsidR="0033451E" w:rsidRDefault="0033451E" w:rsidP="0033451E">
      <w:pPr>
        <w:pStyle w:val="Lijstalinea"/>
        <w:numPr>
          <w:ilvl w:val="0"/>
          <w:numId w:val="4"/>
        </w:numPr>
      </w:pPr>
      <w:r w:rsidRPr="00490121">
        <w:t xml:space="preserve">Jan Sengers, </w:t>
      </w:r>
    </w:p>
    <w:p w14:paraId="046D5D77" w14:textId="77777777" w:rsidR="0033451E" w:rsidRDefault="0033451E" w:rsidP="0033451E">
      <w:pPr>
        <w:pStyle w:val="Lijstalinea"/>
        <w:numPr>
          <w:ilvl w:val="0"/>
          <w:numId w:val="4"/>
        </w:numPr>
      </w:pPr>
      <w:r w:rsidRPr="00490121">
        <w:t>Michel van Bergen-Henegouwen</w:t>
      </w:r>
    </w:p>
    <w:p w14:paraId="72A76123" w14:textId="77777777" w:rsidR="0033451E" w:rsidRDefault="0033451E" w:rsidP="0033451E">
      <w:pPr>
        <w:pStyle w:val="Lijstalinea"/>
        <w:numPr>
          <w:ilvl w:val="0"/>
          <w:numId w:val="4"/>
        </w:numPr>
      </w:pPr>
      <w:r>
        <w:t xml:space="preserve">Luc Peeters, </w:t>
      </w:r>
    </w:p>
    <w:p w14:paraId="1A4683CA" w14:textId="66FE7A53" w:rsidR="0033451E" w:rsidRDefault="0033451E" w:rsidP="0033451E">
      <w:pPr>
        <w:pStyle w:val="Lijstalinea"/>
        <w:numPr>
          <w:ilvl w:val="0"/>
          <w:numId w:val="4"/>
        </w:numPr>
      </w:pPr>
      <w:r>
        <w:t>Ine Hoe</w:t>
      </w:r>
      <w:r w:rsidR="00655DDA">
        <w:t>y</w:t>
      </w:r>
      <w:r>
        <w:t xml:space="preserve">makers </w:t>
      </w:r>
    </w:p>
    <w:p w14:paraId="1E3A8A77" w14:textId="77777777" w:rsidR="0033451E" w:rsidRDefault="0033451E" w:rsidP="0033451E">
      <w:pPr>
        <w:pStyle w:val="Lijstalinea"/>
        <w:numPr>
          <w:ilvl w:val="0"/>
          <w:numId w:val="4"/>
        </w:numPr>
      </w:pPr>
      <w:r>
        <w:t>Kathleen Schlusmans</w:t>
      </w:r>
    </w:p>
    <w:p w14:paraId="46DEC5E8" w14:textId="23F44FED" w:rsidR="0033451E" w:rsidRDefault="000345B4" w:rsidP="0033451E">
      <w:pPr>
        <w:pStyle w:val="Lijstalinea"/>
        <w:numPr>
          <w:ilvl w:val="0"/>
          <w:numId w:val="4"/>
        </w:numPr>
      </w:pPr>
      <w:r>
        <w:t>Jos Verhoeven</w:t>
      </w:r>
    </w:p>
    <w:p w14:paraId="326DE79B" w14:textId="4B836A93" w:rsidR="000345B4" w:rsidRDefault="000345B4" w:rsidP="0033451E">
      <w:pPr>
        <w:pStyle w:val="Lijstalinea"/>
        <w:numPr>
          <w:ilvl w:val="0"/>
          <w:numId w:val="4"/>
        </w:numPr>
      </w:pPr>
      <w:r>
        <w:t>Jos Feron</w:t>
      </w:r>
    </w:p>
    <w:p w14:paraId="3D549ED6" w14:textId="6BD3F769" w:rsidR="00AC3A04" w:rsidRDefault="00AC3A04" w:rsidP="0033451E">
      <w:pPr>
        <w:pStyle w:val="Lijstalinea"/>
        <w:numPr>
          <w:ilvl w:val="0"/>
          <w:numId w:val="4"/>
        </w:numPr>
      </w:pPr>
      <w:r>
        <w:t>Rob Gulpen</w:t>
      </w:r>
    </w:p>
    <w:p w14:paraId="6681229B" w14:textId="6521121B" w:rsidR="002F4ECA" w:rsidRDefault="002F4ECA" w:rsidP="0033451E">
      <w:pPr>
        <w:pStyle w:val="Lijstalinea"/>
        <w:numPr>
          <w:ilvl w:val="0"/>
          <w:numId w:val="4"/>
        </w:numPr>
      </w:pPr>
      <w:r>
        <w:t>Joep Dohmen</w:t>
      </w:r>
    </w:p>
    <w:p w14:paraId="39B49587" w14:textId="4E5B512A" w:rsidR="002376BB" w:rsidRPr="00A270EC" w:rsidRDefault="002376BB" w:rsidP="0033451E">
      <w:pPr>
        <w:pStyle w:val="Lijstalinea"/>
        <w:numPr>
          <w:ilvl w:val="0"/>
          <w:numId w:val="4"/>
        </w:numPr>
      </w:pPr>
      <w:r>
        <w:t>Fons Geraerts</w:t>
      </w:r>
    </w:p>
    <w:p w14:paraId="6B5B247A" w14:textId="4059A6CF" w:rsidR="0033451E" w:rsidRDefault="0033451E" w:rsidP="0033451E">
      <w:r>
        <w:t xml:space="preserve">De voorbereidingsgroep </w:t>
      </w:r>
      <w:r w:rsidR="00BF4754">
        <w:t>is</w:t>
      </w:r>
      <w:r>
        <w:t xml:space="preserve"> elke derde dinsdag van de maand samen</w:t>
      </w:r>
      <w:r w:rsidR="00BF4754">
        <w:t>gekomen</w:t>
      </w:r>
      <w:r>
        <w:t xml:space="preserve"> in café Pelt in Heerlen</w:t>
      </w:r>
      <w:r w:rsidR="00BF4754">
        <w:t>.</w:t>
      </w:r>
    </w:p>
    <w:p w14:paraId="0A9146C3" w14:textId="6DB17CB2" w:rsidR="00BF4754" w:rsidRDefault="00155DEA" w:rsidP="00155DEA">
      <w:pPr>
        <w:pStyle w:val="Kop3"/>
      </w:pPr>
      <w:r>
        <w:lastRenderedPageBreak/>
        <w:t>Stichting Podium Royal</w:t>
      </w:r>
    </w:p>
    <w:p w14:paraId="05EC9218" w14:textId="6DDD71C3" w:rsidR="00155DEA" w:rsidRDefault="00554528" w:rsidP="00155DEA">
      <w:r>
        <w:t xml:space="preserve">Vanaf 27 maart 2024 </w:t>
      </w:r>
      <w:r w:rsidR="006639A5">
        <w:t xml:space="preserve">heeft Podium Royal de Stichting </w:t>
      </w:r>
      <w:r w:rsidR="00000D37">
        <w:t>“vuur ’t zingen de kirk oet”</w:t>
      </w:r>
      <w:r w:rsidR="001B1979">
        <w:t xml:space="preserve"> overgenomen en </w:t>
      </w:r>
      <w:r w:rsidR="00731CEF">
        <w:t xml:space="preserve">vanaf november 2024 is de naam van deze Stichting officieel veranderd in Stichting Podium Royal en </w:t>
      </w:r>
      <w:r w:rsidR="00AA06F8">
        <w:t xml:space="preserve">zijn de statuten aangepast. Ook is een bankrekening aangevraagd en is de ANBI-status </w:t>
      </w:r>
      <w:r w:rsidR="009B431F">
        <w:t>aangevraagd</w:t>
      </w:r>
      <w:r w:rsidR="00AA06F8">
        <w:t xml:space="preserve">. </w:t>
      </w:r>
    </w:p>
    <w:p w14:paraId="6BC6FEC3" w14:textId="6FACEC86" w:rsidR="00AA06F8" w:rsidRDefault="00AA06F8" w:rsidP="00155DEA">
      <w:r>
        <w:t>Het stichtingsbestuur bestaat uit drie leden</w:t>
      </w:r>
    </w:p>
    <w:p w14:paraId="492422C4" w14:textId="1F3C3227" w:rsidR="00AA06F8" w:rsidRDefault="00AA06F8" w:rsidP="0022434E">
      <w:pPr>
        <w:pStyle w:val="Lijstalinea"/>
        <w:numPr>
          <w:ilvl w:val="0"/>
          <w:numId w:val="5"/>
        </w:numPr>
      </w:pPr>
      <w:r>
        <w:t>Jan Sengers (voorzitter)</w:t>
      </w:r>
    </w:p>
    <w:p w14:paraId="77BCA095" w14:textId="09D03B77" w:rsidR="00AA06F8" w:rsidRDefault="00AA06F8" w:rsidP="0022434E">
      <w:pPr>
        <w:pStyle w:val="Lijstalinea"/>
        <w:numPr>
          <w:ilvl w:val="0"/>
          <w:numId w:val="5"/>
        </w:numPr>
      </w:pPr>
      <w:r>
        <w:t>Kathleen Schlusmans (secretaris</w:t>
      </w:r>
      <w:r w:rsidR="0022434E">
        <w:t xml:space="preserve"> en penningmeester)</w:t>
      </w:r>
    </w:p>
    <w:p w14:paraId="7096E247" w14:textId="6DA4A22C" w:rsidR="0022434E" w:rsidRPr="00155DEA" w:rsidRDefault="0022434E" w:rsidP="0022434E">
      <w:pPr>
        <w:pStyle w:val="Lijstalinea"/>
        <w:numPr>
          <w:ilvl w:val="0"/>
          <w:numId w:val="5"/>
        </w:numPr>
      </w:pPr>
      <w:r>
        <w:t>Marie-José Moers (Lid)</w:t>
      </w:r>
    </w:p>
    <w:p w14:paraId="22935C4D" w14:textId="4A611C8E" w:rsidR="0033451E" w:rsidRDefault="0033451E" w:rsidP="0033451E">
      <w:pPr>
        <w:pStyle w:val="Kop3"/>
      </w:pPr>
      <w:r>
        <w:t>Financiën en subsidies</w:t>
      </w:r>
    </w:p>
    <w:p w14:paraId="0A48B2BE" w14:textId="77777777" w:rsidR="0033451E" w:rsidRDefault="0033451E" w:rsidP="0033451E">
      <w:r>
        <w:t xml:space="preserve">Podium Royal is afhankelijk van subsidies en donaties om haar activiteiten uit te voeren. </w:t>
      </w:r>
      <w:r w:rsidRPr="005241A1">
        <w:t xml:space="preserve">De financiën worden zorgvuldig beheerd en gecontroleerd door </w:t>
      </w:r>
      <w:r>
        <w:t>de</w:t>
      </w:r>
      <w:r w:rsidRPr="005241A1">
        <w:t xml:space="preserve"> penningmeester. Jaarlijks wordt er een financieel verslag opgesteld</w:t>
      </w:r>
      <w:r>
        <w:t>.</w:t>
      </w:r>
    </w:p>
    <w:p w14:paraId="21FDE26A" w14:textId="77777777" w:rsidR="0033451E" w:rsidRDefault="0033451E" w:rsidP="0033451E">
      <w:r>
        <w:t xml:space="preserve">De vrijwilligers van de Stichting verlenen hun diensten volledig gratis. De sprekers c.q. deelnemers aan het debat krijgen geen financiële vergoeding maar een fles wijn als dank. </w:t>
      </w:r>
    </w:p>
    <w:p w14:paraId="0E56DED2" w14:textId="77777777" w:rsidR="00B654D4" w:rsidRDefault="0033451E" w:rsidP="0033451E">
      <w:r>
        <w:t xml:space="preserve">De zaal van Theater Royal mogen we gratis gebruiken. </w:t>
      </w:r>
    </w:p>
    <w:p w14:paraId="74BA3BFD" w14:textId="75A2D0D9" w:rsidR="0033451E" w:rsidRDefault="0033451E" w:rsidP="0033451E">
      <w:r>
        <w:t xml:space="preserve">De geluidsapparatuur is minder geschikt voor het voeren van debatten. Daarom </w:t>
      </w:r>
      <w:r w:rsidR="00B654D4">
        <w:t>heeft</w:t>
      </w:r>
      <w:r>
        <w:t xml:space="preserve"> Podium Royal </w:t>
      </w:r>
      <w:r w:rsidR="00F41692">
        <w:t xml:space="preserve">bij de Stichting Rosas Domanus </w:t>
      </w:r>
      <w:r>
        <w:t xml:space="preserve">een subsidie </w:t>
      </w:r>
      <w:r w:rsidR="0002004C">
        <w:t xml:space="preserve">van 3058 Euro </w:t>
      </w:r>
      <w:r w:rsidR="00F41692">
        <w:t>gevraagd</w:t>
      </w:r>
      <w:r>
        <w:t xml:space="preserve"> om zelf een aantal headsets aan</w:t>
      </w:r>
      <w:r w:rsidR="001D57DB">
        <w:t xml:space="preserve"> te kunnen </w:t>
      </w:r>
      <w:r>
        <w:t xml:space="preserve">schaffen.  </w:t>
      </w:r>
      <w:r w:rsidR="001D57DB">
        <w:t>Deze subsidie is in 2024 toegezegd en uitgekeerd</w:t>
      </w:r>
      <w:r w:rsidR="0002004C">
        <w:t>.</w:t>
      </w:r>
    </w:p>
    <w:p w14:paraId="1098DAFD" w14:textId="60D86552" w:rsidR="00C82313" w:rsidRDefault="00E15BDC" w:rsidP="0033451E">
      <w:r>
        <w:t>In 2024</w:t>
      </w:r>
      <w:r w:rsidR="00330123">
        <w:t xml:space="preserve"> is de mogelijkheid gecreëerd om donaties te </w:t>
      </w:r>
      <w:r>
        <w:t>doen</w:t>
      </w:r>
      <w:r w:rsidR="00884338">
        <w:t xml:space="preserve">. </w:t>
      </w:r>
    </w:p>
    <w:p w14:paraId="5EF1FAA0" w14:textId="5B0CAEC0" w:rsidR="00330123" w:rsidRDefault="001322E1" w:rsidP="0033451E">
      <w:r>
        <w:t xml:space="preserve">Nadat Podium Royal de ANBI-status heeft verworden, kan gestart worden met fondsenwerving en </w:t>
      </w:r>
      <w:r w:rsidR="00157AC6">
        <w:t>een actie om donaties te krijgen.</w:t>
      </w:r>
    </w:p>
    <w:p w14:paraId="4C266361" w14:textId="6ECC2C26" w:rsidR="003E679F" w:rsidRDefault="00884338" w:rsidP="00884338">
      <w:pPr>
        <w:pStyle w:val="Kop2"/>
      </w:pPr>
      <w:r>
        <w:t>Jaarrekening</w:t>
      </w:r>
    </w:p>
    <w:p w14:paraId="42625EB0" w14:textId="0B68C657" w:rsidR="00884338" w:rsidRPr="00884338" w:rsidRDefault="00BD7CBB" w:rsidP="00BD7CBB">
      <w:pPr>
        <w:pStyle w:val="Kop3"/>
      </w:pPr>
      <w:r>
        <w:t>Balans</w:t>
      </w:r>
    </w:p>
    <w:tbl>
      <w:tblPr>
        <w:tblStyle w:val="Tabelraster"/>
        <w:tblW w:w="0" w:type="auto"/>
        <w:tblLook w:val="04A0" w:firstRow="1" w:lastRow="0" w:firstColumn="1" w:lastColumn="0" w:noHBand="0" w:noVBand="1"/>
      </w:tblPr>
      <w:tblGrid>
        <w:gridCol w:w="1449"/>
        <w:gridCol w:w="1385"/>
        <w:gridCol w:w="1385"/>
        <w:gridCol w:w="2071"/>
        <w:gridCol w:w="1386"/>
        <w:gridCol w:w="1386"/>
      </w:tblGrid>
      <w:tr w:rsidR="00460D81" w14:paraId="78B3EB12" w14:textId="77777777" w:rsidTr="00871AB3">
        <w:tc>
          <w:tcPr>
            <w:tcW w:w="4530" w:type="dxa"/>
            <w:gridSpan w:val="3"/>
          </w:tcPr>
          <w:p w14:paraId="5703CEE0" w14:textId="60AC3AE0" w:rsidR="00460D81" w:rsidRDefault="00460D81">
            <w:r>
              <w:t>Debet</w:t>
            </w:r>
          </w:p>
        </w:tc>
        <w:tc>
          <w:tcPr>
            <w:tcW w:w="4532" w:type="dxa"/>
            <w:gridSpan w:val="3"/>
          </w:tcPr>
          <w:p w14:paraId="75AC93ED" w14:textId="0F84BE8C" w:rsidR="00460D81" w:rsidRDefault="00460D81">
            <w:r>
              <w:t>Credit</w:t>
            </w:r>
          </w:p>
        </w:tc>
      </w:tr>
      <w:tr w:rsidR="00460D81" w14:paraId="290679DC" w14:textId="77777777" w:rsidTr="00460D81">
        <w:tc>
          <w:tcPr>
            <w:tcW w:w="1510" w:type="dxa"/>
          </w:tcPr>
          <w:p w14:paraId="294E1B09" w14:textId="77777777" w:rsidR="00460D81" w:rsidRDefault="00460D81"/>
        </w:tc>
        <w:tc>
          <w:tcPr>
            <w:tcW w:w="1510" w:type="dxa"/>
          </w:tcPr>
          <w:p w14:paraId="346FE7BC" w14:textId="0B26AABF" w:rsidR="00460D81" w:rsidRDefault="00460D81">
            <w:r>
              <w:t>31-12-2023</w:t>
            </w:r>
          </w:p>
        </w:tc>
        <w:tc>
          <w:tcPr>
            <w:tcW w:w="1510" w:type="dxa"/>
          </w:tcPr>
          <w:p w14:paraId="4419EB5E" w14:textId="0135FF86" w:rsidR="00460D81" w:rsidRDefault="00460D81">
            <w:r>
              <w:t>31-12-2024</w:t>
            </w:r>
          </w:p>
        </w:tc>
        <w:tc>
          <w:tcPr>
            <w:tcW w:w="1510" w:type="dxa"/>
          </w:tcPr>
          <w:p w14:paraId="31674759" w14:textId="77777777" w:rsidR="00460D81" w:rsidRDefault="00460D81"/>
        </w:tc>
        <w:tc>
          <w:tcPr>
            <w:tcW w:w="1511" w:type="dxa"/>
          </w:tcPr>
          <w:p w14:paraId="6228DEC5" w14:textId="58081276" w:rsidR="00460D81" w:rsidRDefault="00460D81">
            <w:r>
              <w:t>31-12-2023</w:t>
            </w:r>
          </w:p>
        </w:tc>
        <w:tc>
          <w:tcPr>
            <w:tcW w:w="1511" w:type="dxa"/>
          </w:tcPr>
          <w:p w14:paraId="54F729AB" w14:textId="6A6A0607" w:rsidR="00460D81" w:rsidRDefault="00460D81">
            <w:r>
              <w:t>31-12-2024</w:t>
            </w:r>
          </w:p>
        </w:tc>
      </w:tr>
      <w:tr w:rsidR="00460D81" w14:paraId="52BF60FB" w14:textId="77777777" w:rsidTr="00460D81">
        <w:tc>
          <w:tcPr>
            <w:tcW w:w="1510" w:type="dxa"/>
          </w:tcPr>
          <w:p w14:paraId="787DC69C" w14:textId="115728E4" w:rsidR="00460D81" w:rsidRDefault="00460D81">
            <w:r>
              <w:t>Liquide middelen</w:t>
            </w:r>
          </w:p>
        </w:tc>
        <w:tc>
          <w:tcPr>
            <w:tcW w:w="1510" w:type="dxa"/>
          </w:tcPr>
          <w:p w14:paraId="0C3938C6" w14:textId="19A724A7" w:rsidR="00460D81" w:rsidRDefault="00460D81">
            <w:r>
              <w:t>737</w:t>
            </w:r>
          </w:p>
        </w:tc>
        <w:tc>
          <w:tcPr>
            <w:tcW w:w="1510" w:type="dxa"/>
          </w:tcPr>
          <w:p w14:paraId="0A43BF34" w14:textId="6A17ED95" w:rsidR="00460D81" w:rsidRDefault="00460D81">
            <w:r>
              <w:t>2777</w:t>
            </w:r>
          </w:p>
        </w:tc>
        <w:tc>
          <w:tcPr>
            <w:tcW w:w="1510" w:type="dxa"/>
          </w:tcPr>
          <w:p w14:paraId="640AD500" w14:textId="5E9EFAD6" w:rsidR="00460D81" w:rsidRDefault="00460D81">
            <w:r>
              <w:t>Reserves</w:t>
            </w:r>
          </w:p>
        </w:tc>
        <w:tc>
          <w:tcPr>
            <w:tcW w:w="1511" w:type="dxa"/>
          </w:tcPr>
          <w:p w14:paraId="0E9A5A2A" w14:textId="491CB64E" w:rsidR="00460D81" w:rsidRDefault="004A558E">
            <w:r>
              <w:t>1050</w:t>
            </w:r>
          </w:p>
        </w:tc>
        <w:tc>
          <w:tcPr>
            <w:tcW w:w="1511" w:type="dxa"/>
          </w:tcPr>
          <w:p w14:paraId="5281A5B8" w14:textId="6784B6B3" w:rsidR="00460D81" w:rsidRDefault="004A558E">
            <w:r>
              <w:t>737</w:t>
            </w:r>
          </w:p>
        </w:tc>
      </w:tr>
      <w:tr w:rsidR="00460D81" w14:paraId="65040044" w14:textId="77777777" w:rsidTr="00460D81">
        <w:tc>
          <w:tcPr>
            <w:tcW w:w="1510" w:type="dxa"/>
          </w:tcPr>
          <w:p w14:paraId="12F84E8F" w14:textId="77777777" w:rsidR="00460D81" w:rsidRDefault="00460D81"/>
        </w:tc>
        <w:tc>
          <w:tcPr>
            <w:tcW w:w="1510" w:type="dxa"/>
          </w:tcPr>
          <w:p w14:paraId="5AEA8177" w14:textId="77777777" w:rsidR="00460D81" w:rsidRDefault="00460D81"/>
        </w:tc>
        <w:tc>
          <w:tcPr>
            <w:tcW w:w="1510" w:type="dxa"/>
          </w:tcPr>
          <w:p w14:paraId="717590F0" w14:textId="77777777" w:rsidR="00460D81" w:rsidRDefault="00460D81"/>
        </w:tc>
        <w:tc>
          <w:tcPr>
            <w:tcW w:w="1510" w:type="dxa"/>
          </w:tcPr>
          <w:p w14:paraId="464637CE" w14:textId="14F7730D" w:rsidR="00460D81" w:rsidRDefault="004A558E">
            <w:r>
              <w:t>Exploitatieresultaat</w:t>
            </w:r>
          </w:p>
        </w:tc>
        <w:tc>
          <w:tcPr>
            <w:tcW w:w="1511" w:type="dxa"/>
          </w:tcPr>
          <w:p w14:paraId="0ED7B3FA" w14:textId="4D11DD76" w:rsidR="00460D81" w:rsidRDefault="004A558E" w:rsidP="004A558E">
            <w:r>
              <w:t>-313</w:t>
            </w:r>
          </w:p>
        </w:tc>
        <w:tc>
          <w:tcPr>
            <w:tcW w:w="1511" w:type="dxa"/>
          </w:tcPr>
          <w:p w14:paraId="04204502" w14:textId="2CF4DC94" w:rsidR="00460D81" w:rsidRDefault="004A558E">
            <w:r>
              <w:t>2040</w:t>
            </w:r>
          </w:p>
        </w:tc>
      </w:tr>
      <w:tr w:rsidR="00460D81" w14:paraId="62822E8D" w14:textId="77777777" w:rsidTr="00460D81">
        <w:tc>
          <w:tcPr>
            <w:tcW w:w="1510" w:type="dxa"/>
          </w:tcPr>
          <w:p w14:paraId="3700756E" w14:textId="77777777" w:rsidR="00460D81" w:rsidRDefault="00460D81"/>
        </w:tc>
        <w:tc>
          <w:tcPr>
            <w:tcW w:w="1510" w:type="dxa"/>
          </w:tcPr>
          <w:p w14:paraId="27A5C6C4" w14:textId="09A8BE10" w:rsidR="00460D81" w:rsidRPr="004A558E" w:rsidRDefault="004A558E">
            <w:pPr>
              <w:rPr>
                <w:b/>
                <w:bCs/>
              </w:rPr>
            </w:pPr>
            <w:r w:rsidRPr="004A558E">
              <w:rPr>
                <w:b/>
                <w:bCs/>
              </w:rPr>
              <w:t>737</w:t>
            </w:r>
          </w:p>
        </w:tc>
        <w:tc>
          <w:tcPr>
            <w:tcW w:w="1510" w:type="dxa"/>
          </w:tcPr>
          <w:p w14:paraId="1DC723D3" w14:textId="1EE7EA72" w:rsidR="00460D81" w:rsidRPr="004A558E" w:rsidRDefault="004A558E">
            <w:pPr>
              <w:rPr>
                <w:b/>
                <w:bCs/>
              </w:rPr>
            </w:pPr>
            <w:r w:rsidRPr="004A558E">
              <w:rPr>
                <w:b/>
                <w:bCs/>
              </w:rPr>
              <w:t>2777</w:t>
            </w:r>
          </w:p>
        </w:tc>
        <w:tc>
          <w:tcPr>
            <w:tcW w:w="1510" w:type="dxa"/>
          </w:tcPr>
          <w:p w14:paraId="7BB6083A" w14:textId="5E844FD4" w:rsidR="00460D81" w:rsidRPr="004A558E" w:rsidRDefault="00460D81">
            <w:pPr>
              <w:rPr>
                <w:b/>
                <w:bCs/>
              </w:rPr>
            </w:pPr>
          </w:p>
        </w:tc>
        <w:tc>
          <w:tcPr>
            <w:tcW w:w="1511" w:type="dxa"/>
          </w:tcPr>
          <w:p w14:paraId="11668A37" w14:textId="01C74EA0" w:rsidR="00460D81" w:rsidRPr="004A558E" w:rsidRDefault="004A558E">
            <w:pPr>
              <w:rPr>
                <w:b/>
                <w:bCs/>
              </w:rPr>
            </w:pPr>
            <w:r w:rsidRPr="004A558E">
              <w:rPr>
                <w:b/>
                <w:bCs/>
              </w:rPr>
              <w:t>737</w:t>
            </w:r>
          </w:p>
        </w:tc>
        <w:tc>
          <w:tcPr>
            <w:tcW w:w="1511" w:type="dxa"/>
          </w:tcPr>
          <w:p w14:paraId="25D11E3F" w14:textId="20A14FF4" w:rsidR="00460D81" w:rsidRPr="004A558E" w:rsidRDefault="004A558E">
            <w:pPr>
              <w:rPr>
                <w:b/>
                <w:bCs/>
              </w:rPr>
            </w:pPr>
            <w:r w:rsidRPr="004A558E">
              <w:rPr>
                <w:b/>
                <w:bCs/>
              </w:rPr>
              <w:t>2777</w:t>
            </w:r>
          </w:p>
        </w:tc>
      </w:tr>
    </w:tbl>
    <w:p w14:paraId="2C64984C" w14:textId="77777777" w:rsidR="00460D81" w:rsidRDefault="00460D81"/>
    <w:p w14:paraId="28F09C2C" w14:textId="65BD7736" w:rsidR="004A558E" w:rsidRDefault="008C172E" w:rsidP="00BD7CBB">
      <w:pPr>
        <w:pStyle w:val="Kop2"/>
      </w:pPr>
      <w:r>
        <w:t xml:space="preserve">Winst </w:t>
      </w:r>
      <w:r w:rsidR="00BD7CBB">
        <w:t>–</w:t>
      </w:r>
      <w:r>
        <w:t xml:space="preserve"> Verlies</w:t>
      </w:r>
      <w:r w:rsidR="00BD7CBB">
        <w:t>-rekening</w:t>
      </w:r>
    </w:p>
    <w:p w14:paraId="6E0B7C01" w14:textId="77777777" w:rsidR="004A558E" w:rsidRDefault="004A558E"/>
    <w:p w14:paraId="45E1B015" w14:textId="42033B3E" w:rsidR="004A558E" w:rsidRDefault="004A558E" w:rsidP="00BD7CBB">
      <w:pPr>
        <w:pStyle w:val="Kop3"/>
      </w:pPr>
      <w:r>
        <w:t>Inkomsten</w:t>
      </w:r>
    </w:p>
    <w:tbl>
      <w:tblP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2835"/>
      </w:tblGrid>
      <w:tr w:rsidR="004A558E" w:rsidRPr="004A558E" w14:paraId="6940D466" w14:textId="77777777" w:rsidTr="004A558E">
        <w:trPr>
          <w:trHeight w:val="288"/>
        </w:trPr>
        <w:tc>
          <w:tcPr>
            <w:tcW w:w="2972" w:type="dxa"/>
            <w:shd w:val="clear" w:color="auto" w:fill="auto"/>
            <w:noWrap/>
            <w:vAlign w:val="bottom"/>
            <w:hideMark/>
          </w:tcPr>
          <w:p w14:paraId="59A97F0C" w14:textId="77777777" w:rsidR="004A558E" w:rsidRPr="004A558E" w:rsidRDefault="004A558E" w:rsidP="004A558E">
            <w:pPr>
              <w:spacing w:after="0" w:line="240" w:lineRule="auto"/>
              <w:rPr>
                <w:rFonts w:ascii="Aptos Narrow" w:eastAsia="Times New Roman" w:hAnsi="Aptos Narrow" w:cs="Times New Roman"/>
                <w:color w:val="000000"/>
                <w:lang w:eastAsia="nl-NL"/>
              </w:rPr>
            </w:pPr>
            <w:r w:rsidRPr="004A558E">
              <w:rPr>
                <w:rFonts w:ascii="Aptos Narrow" w:eastAsia="Times New Roman" w:hAnsi="Aptos Narrow" w:cs="Times New Roman"/>
                <w:color w:val="000000"/>
                <w:lang w:eastAsia="nl-NL"/>
              </w:rPr>
              <w:t>Donatie Rosas Donamus</w:t>
            </w:r>
          </w:p>
        </w:tc>
        <w:tc>
          <w:tcPr>
            <w:tcW w:w="2835" w:type="dxa"/>
            <w:shd w:val="clear" w:color="auto" w:fill="auto"/>
            <w:noWrap/>
            <w:vAlign w:val="bottom"/>
            <w:hideMark/>
          </w:tcPr>
          <w:p w14:paraId="567BDFAD" w14:textId="77777777" w:rsidR="004A558E" w:rsidRPr="004A558E" w:rsidRDefault="004A558E" w:rsidP="004A558E">
            <w:pPr>
              <w:spacing w:after="0" w:line="240" w:lineRule="auto"/>
              <w:jc w:val="right"/>
              <w:rPr>
                <w:rFonts w:ascii="Aptos Narrow" w:eastAsia="Times New Roman" w:hAnsi="Aptos Narrow" w:cs="Times New Roman"/>
                <w:color w:val="000000"/>
                <w:lang w:eastAsia="nl-NL"/>
              </w:rPr>
            </w:pPr>
            <w:r w:rsidRPr="004A558E">
              <w:rPr>
                <w:rFonts w:ascii="Aptos Narrow" w:eastAsia="Times New Roman" w:hAnsi="Aptos Narrow" w:cs="Times New Roman"/>
                <w:color w:val="000000"/>
                <w:lang w:eastAsia="nl-NL"/>
              </w:rPr>
              <w:t>3058</w:t>
            </w:r>
          </w:p>
        </w:tc>
      </w:tr>
      <w:tr w:rsidR="004A558E" w:rsidRPr="004A558E" w14:paraId="55B37908" w14:textId="77777777" w:rsidTr="004A558E">
        <w:trPr>
          <w:trHeight w:val="288"/>
        </w:trPr>
        <w:tc>
          <w:tcPr>
            <w:tcW w:w="2972" w:type="dxa"/>
            <w:shd w:val="clear" w:color="auto" w:fill="auto"/>
            <w:noWrap/>
            <w:vAlign w:val="bottom"/>
            <w:hideMark/>
          </w:tcPr>
          <w:p w14:paraId="7721441D" w14:textId="77777777" w:rsidR="004A558E" w:rsidRPr="004A558E" w:rsidRDefault="004A558E" w:rsidP="004A558E">
            <w:pPr>
              <w:spacing w:after="0" w:line="240" w:lineRule="auto"/>
              <w:rPr>
                <w:rFonts w:ascii="Aptos Narrow" w:eastAsia="Times New Roman" w:hAnsi="Aptos Narrow" w:cs="Times New Roman"/>
                <w:color w:val="000000"/>
                <w:lang w:eastAsia="nl-NL"/>
              </w:rPr>
            </w:pPr>
            <w:r w:rsidRPr="004A558E">
              <w:rPr>
                <w:rFonts w:ascii="Aptos Narrow" w:eastAsia="Times New Roman" w:hAnsi="Aptos Narrow" w:cs="Times New Roman"/>
                <w:color w:val="000000"/>
                <w:lang w:eastAsia="nl-NL"/>
              </w:rPr>
              <w:t>Donatie Hendriks</w:t>
            </w:r>
          </w:p>
        </w:tc>
        <w:tc>
          <w:tcPr>
            <w:tcW w:w="2835" w:type="dxa"/>
            <w:shd w:val="clear" w:color="auto" w:fill="auto"/>
            <w:noWrap/>
            <w:vAlign w:val="bottom"/>
            <w:hideMark/>
          </w:tcPr>
          <w:p w14:paraId="523EFE6D" w14:textId="77777777" w:rsidR="004A558E" w:rsidRPr="004A558E" w:rsidRDefault="004A558E" w:rsidP="004A558E">
            <w:pPr>
              <w:spacing w:after="0" w:line="240" w:lineRule="auto"/>
              <w:jc w:val="right"/>
              <w:rPr>
                <w:rFonts w:ascii="Aptos Narrow" w:eastAsia="Times New Roman" w:hAnsi="Aptos Narrow" w:cs="Times New Roman"/>
                <w:color w:val="000000"/>
                <w:lang w:eastAsia="nl-NL"/>
              </w:rPr>
            </w:pPr>
            <w:r w:rsidRPr="004A558E">
              <w:rPr>
                <w:rFonts w:ascii="Aptos Narrow" w:eastAsia="Times New Roman" w:hAnsi="Aptos Narrow" w:cs="Times New Roman"/>
                <w:color w:val="000000"/>
                <w:lang w:eastAsia="nl-NL"/>
              </w:rPr>
              <w:t>25</w:t>
            </w:r>
          </w:p>
        </w:tc>
      </w:tr>
      <w:tr w:rsidR="004A558E" w:rsidRPr="004A558E" w14:paraId="600D1085" w14:textId="77777777" w:rsidTr="004A558E">
        <w:trPr>
          <w:trHeight w:val="288"/>
        </w:trPr>
        <w:tc>
          <w:tcPr>
            <w:tcW w:w="2972" w:type="dxa"/>
            <w:shd w:val="clear" w:color="auto" w:fill="auto"/>
            <w:noWrap/>
            <w:vAlign w:val="bottom"/>
            <w:hideMark/>
          </w:tcPr>
          <w:p w14:paraId="61371526" w14:textId="699551C6" w:rsidR="004A558E" w:rsidRPr="00BD7CBB" w:rsidRDefault="004A558E" w:rsidP="004A558E">
            <w:pPr>
              <w:spacing w:after="0" w:line="240" w:lineRule="auto"/>
              <w:rPr>
                <w:rFonts w:ascii="Aptos Narrow" w:eastAsia="Times New Roman" w:hAnsi="Aptos Narrow" w:cs="Times New Roman"/>
                <w:b/>
                <w:bCs/>
                <w:color w:val="000000"/>
                <w:lang w:eastAsia="nl-NL"/>
              </w:rPr>
            </w:pPr>
            <w:r w:rsidRPr="00BD7CBB">
              <w:rPr>
                <w:rFonts w:ascii="Aptos Narrow" w:eastAsia="Times New Roman" w:hAnsi="Aptos Narrow" w:cs="Times New Roman"/>
                <w:b/>
                <w:bCs/>
                <w:color w:val="000000"/>
                <w:lang w:eastAsia="nl-NL"/>
              </w:rPr>
              <w:t>Totaal</w:t>
            </w:r>
          </w:p>
        </w:tc>
        <w:tc>
          <w:tcPr>
            <w:tcW w:w="2835" w:type="dxa"/>
            <w:shd w:val="clear" w:color="auto" w:fill="auto"/>
            <w:noWrap/>
            <w:vAlign w:val="bottom"/>
            <w:hideMark/>
          </w:tcPr>
          <w:p w14:paraId="19334C91" w14:textId="77777777" w:rsidR="004A558E" w:rsidRPr="00BD7CBB" w:rsidRDefault="004A558E" w:rsidP="004A558E">
            <w:pPr>
              <w:spacing w:after="0" w:line="240" w:lineRule="auto"/>
              <w:jc w:val="right"/>
              <w:rPr>
                <w:rFonts w:ascii="Aptos Narrow" w:eastAsia="Times New Roman" w:hAnsi="Aptos Narrow" w:cs="Times New Roman"/>
                <w:b/>
                <w:bCs/>
                <w:color w:val="000000"/>
                <w:lang w:eastAsia="nl-NL"/>
              </w:rPr>
            </w:pPr>
            <w:r w:rsidRPr="00BD7CBB">
              <w:rPr>
                <w:rFonts w:ascii="Aptos Narrow" w:eastAsia="Times New Roman" w:hAnsi="Aptos Narrow" w:cs="Times New Roman"/>
                <w:b/>
                <w:bCs/>
                <w:color w:val="000000"/>
                <w:lang w:eastAsia="nl-NL"/>
              </w:rPr>
              <w:t>3083</w:t>
            </w:r>
          </w:p>
        </w:tc>
      </w:tr>
    </w:tbl>
    <w:p w14:paraId="767F5500" w14:textId="77777777" w:rsidR="004A558E" w:rsidRDefault="004A558E"/>
    <w:p w14:paraId="607D4686" w14:textId="5B7376B4" w:rsidR="004A558E" w:rsidRDefault="004A558E" w:rsidP="00BD7CBB">
      <w:pPr>
        <w:pStyle w:val="Kop3"/>
      </w:pPr>
      <w:r>
        <w:lastRenderedPageBreak/>
        <w:t>Uitgaven</w:t>
      </w:r>
    </w:p>
    <w:tbl>
      <w:tblP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2835"/>
      </w:tblGrid>
      <w:tr w:rsidR="004A558E" w:rsidRPr="004A558E" w14:paraId="177820F1" w14:textId="77777777" w:rsidTr="004A558E">
        <w:trPr>
          <w:trHeight w:val="288"/>
        </w:trPr>
        <w:tc>
          <w:tcPr>
            <w:tcW w:w="2972" w:type="dxa"/>
            <w:shd w:val="clear" w:color="auto" w:fill="auto"/>
            <w:noWrap/>
            <w:vAlign w:val="bottom"/>
            <w:hideMark/>
          </w:tcPr>
          <w:p w14:paraId="4F440172" w14:textId="77777777" w:rsidR="004A558E" w:rsidRPr="004A558E" w:rsidRDefault="004A558E" w:rsidP="004A558E">
            <w:pPr>
              <w:spacing w:after="0" w:line="240" w:lineRule="auto"/>
              <w:rPr>
                <w:rFonts w:ascii="Aptos Narrow" w:eastAsia="Times New Roman" w:hAnsi="Aptos Narrow" w:cs="Times New Roman"/>
                <w:color w:val="000000"/>
                <w:lang w:eastAsia="nl-NL"/>
              </w:rPr>
            </w:pPr>
            <w:r w:rsidRPr="004A558E">
              <w:rPr>
                <w:rFonts w:ascii="Aptos Narrow" w:eastAsia="Times New Roman" w:hAnsi="Aptos Narrow" w:cs="Times New Roman"/>
                <w:color w:val="000000"/>
                <w:lang w:eastAsia="nl-NL"/>
              </w:rPr>
              <w:t>Onkosten gasten</w:t>
            </w:r>
          </w:p>
        </w:tc>
        <w:tc>
          <w:tcPr>
            <w:tcW w:w="2835" w:type="dxa"/>
            <w:shd w:val="clear" w:color="auto" w:fill="auto"/>
            <w:noWrap/>
            <w:vAlign w:val="bottom"/>
            <w:hideMark/>
          </w:tcPr>
          <w:p w14:paraId="7EF8523E" w14:textId="77777777" w:rsidR="004A558E" w:rsidRPr="004A558E" w:rsidRDefault="004A558E" w:rsidP="004A558E">
            <w:pPr>
              <w:spacing w:after="0" w:line="240" w:lineRule="auto"/>
              <w:jc w:val="right"/>
              <w:rPr>
                <w:rFonts w:ascii="Aptos Narrow" w:eastAsia="Times New Roman" w:hAnsi="Aptos Narrow" w:cs="Times New Roman"/>
                <w:color w:val="000000"/>
                <w:lang w:eastAsia="nl-NL"/>
              </w:rPr>
            </w:pPr>
            <w:r w:rsidRPr="004A558E">
              <w:rPr>
                <w:rFonts w:ascii="Aptos Narrow" w:eastAsia="Times New Roman" w:hAnsi="Aptos Narrow" w:cs="Times New Roman"/>
                <w:color w:val="000000"/>
                <w:lang w:eastAsia="nl-NL"/>
              </w:rPr>
              <w:t>249</w:t>
            </w:r>
          </w:p>
        </w:tc>
      </w:tr>
      <w:tr w:rsidR="004A558E" w:rsidRPr="004A558E" w14:paraId="5F28D837" w14:textId="77777777" w:rsidTr="004A558E">
        <w:trPr>
          <w:trHeight w:val="288"/>
        </w:trPr>
        <w:tc>
          <w:tcPr>
            <w:tcW w:w="2972" w:type="dxa"/>
            <w:shd w:val="clear" w:color="auto" w:fill="auto"/>
            <w:noWrap/>
            <w:vAlign w:val="bottom"/>
            <w:hideMark/>
          </w:tcPr>
          <w:p w14:paraId="7694804F" w14:textId="77777777" w:rsidR="004A558E" w:rsidRPr="004A558E" w:rsidRDefault="004A558E" w:rsidP="004A558E">
            <w:pPr>
              <w:spacing w:after="0" w:line="240" w:lineRule="auto"/>
              <w:rPr>
                <w:rFonts w:ascii="Aptos Narrow" w:eastAsia="Times New Roman" w:hAnsi="Aptos Narrow" w:cs="Times New Roman"/>
                <w:color w:val="000000"/>
                <w:lang w:eastAsia="nl-NL"/>
              </w:rPr>
            </w:pPr>
            <w:r w:rsidRPr="004A558E">
              <w:rPr>
                <w:rFonts w:ascii="Aptos Narrow" w:eastAsia="Times New Roman" w:hAnsi="Aptos Narrow" w:cs="Times New Roman"/>
                <w:color w:val="000000"/>
                <w:lang w:eastAsia="nl-NL"/>
              </w:rPr>
              <w:t>Notariskosten</w:t>
            </w:r>
          </w:p>
        </w:tc>
        <w:tc>
          <w:tcPr>
            <w:tcW w:w="2835" w:type="dxa"/>
            <w:shd w:val="clear" w:color="auto" w:fill="auto"/>
            <w:noWrap/>
            <w:vAlign w:val="bottom"/>
            <w:hideMark/>
          </w:tcPr>
          <w:p w14:paraId="3A0B50D5" w14:textId="77777777" w:rsidR="004A558E" w:rsidRPr="004A558E" w:rsidRDefault="004A558E" w:rsidP="004A558E">
            <w:pPr>
              <w:spacing w:after="0" w:line="240" w:lineRule="auto"/>
              <w:jc w:val="right"/>
              <w:rPr>
                <w:rFonts w:ascii="Aptos Narrow" w:eastAsia="Times New Roman" w:hAnsi="Aptos Narrow" w:cs="Times New Roman"/>
                <w:color w:val="000000"/>
                <w:lang w:eastAsia="nl-NL"/>
              </w:rPr>
            </w:pPr>
            <w:r w:rsidRPr="004A558E">
              <w:rPr>
                <w:rFonts w:ascii="Aptos Narrow" w:eastAsia="Times New Roman" w:hAnsi="Aptos Narrow" w:cs="Times New Roman"/>
                <w:color w:val="000000"/>
                <w:lang w:eastAsia="nl-NL"/>
              </w:rPr>
              <w:t>493</w:t>
            </w:r>
          </w:p>
        </w:tc>
      </w:tr>
      <w:tr w:rsidR="004A558E" w:rsidRPr="004A558E" w14:paraId="79A1ADCD" w14:textId="77777777" w:rsidTr="004A558E">
        <w:trPr>
          <w:trHeight w:val="288"/>
        </w:trPr>
        <w:tc>
          <w:tcPr>
            <w:tcW w:w="2972" w:type="dxa"/>
            <w:shd w:val="clear" w:color="auto" w:fill="auto"/>
            <w:noWrap/>
            <w:vAlign w:val="bottom"/>
            <w:hideMark/>
          </w:tcPr>
          <w:p w14:paraId="3CFB91D8" w14:textId="77777777" w:rsidR="004A558E" w:rsidRPr="004A558E" w:rsidRDefault="004A558E" w:rsidP="004A558E">
            <w:pPr>
              <w:spacing w:after="0" w:line="240" w:lineRule="auto"/>
              <w:rPr>
                <w:rFonts w:ascii="Aptos Narrow" w:eastAsia="Times New Roman" w:hAnsi="Aptos Narrow" w:cs="Times New Roman"/>
                <w:color w:val="000000"/>
                <w:lang w:eastAsia="nl-NL"/>
              </w:rPr>
            </w:pPr>
            <w:r w:rsidRPr="004A558E">
              <w:rPr>
                <w:rFonts w:ascii="Aptos Narrow" w:eastAsia="Times New Roman" w:hAnsi="Aptos Narrow" w:cs="Times New Roman"/>
                <w:color w:val="000000"/>
                <w:lang w:eastAsia="nl-NL"/>
              </w:rPr>
              <w:t>Bankkosten</w:t>
            </w:r>
          </w:p>
        </w:tc>
        <w:tc>
          <w:tcPr>
            <w:tcW w:w="2835" w:type="dxa"/>
            <w:shd w:val="clear" w:color="auto" w:fill="auto"/>
            <w:noWrap/>
            <w:vAlign w:val="bottom"/>
            <w:hideMark/>
          </w:tcPr>
          <w:p w14:paraId="1A16D979" w14:textId="77777777" w:rsidR="004A558E" w:rsidRPr="004A558E" w:rsidRDefault="004A558E" w:rsidP="004A558E">
            <w:pPr>
              <w:spacing w:after="0" w:line="240" w:lineRule="auto"/>
              <w:jc w:val="right"/>
              <w:rPr>
                <w:rFonts w:ascii="Aptos Narrow" w:eastAsia="Times New Roman" w:hAnsi="Aptos Narrow" w:cs="Times New Roman"/>
                <w:color w:val="000000"/>
                <w:lang w:eastAsia="nl-NL"/>
              </w:rPr>
            </w:pPr>
            <w:r w:rsidRPr="004A558E">
              <w:rPr>
                <w:rFonts w:ascii="Aptos Narrow" w:eastAsia="Times New Roman" w:hAnsi="Aptos Narrow" w:cs="Times New Roman"/>
                <w:color w:val="000000"/>
                <w:lang w:eastAsia="nl-NL"/>
              </w:rPr>
              <w:t>53</w:t>
            </w:r>
          </w:p>
        </w:tc>
      </w:tr>
      <w:tr w:rsidR="004A558E" w:rsidRPr="004A558E" w14:paraId="456640C3" w14:textId="77777777" w:rsidTr="004A558E">
        <w:trPr>
          <w:trHeight w:val="288"/>
        </w:trPr>
        <w:tc>
          <w:tcPr>
            <w:tcW w:w="2972" w:type="dxa"/>
            <w:shd w:val="clear" w:color="auto" w:fill="auto"/>
            <w:noWrap/>
            <w:vAlign w:val="bottom"/>
            <w:hideMark/>
          </w:tcPr>
          <w:p w14:paraId="4A95902D" w14:textId="77777777" w:rsidR="004A558E" w:rsidRPr="004A558E" w:rsidRDefault="004A558E" w:rsidP="004A558E">
            <w:pPr>
              <w:spacing w:after="0" w:line="240" w:lineRule="auto"/>
              <w:rPr>
                <w:rFonts w:ascii="Aptos Narrow" w:eastAsia="Times New Roman" w:hAnsi="Aptos Narrow" w:cs="Times New Roman"/>
                <w:color w:val="000000"/>
                <w:lang w:eastAsia="nl-NL"/>
              </w:rPr>
            </w:pPr>
            <w:r w:rsidRPr="004A558E">
              <w:rPr>
                <w:rFonts w:ascii="Aptos Narrow" w:eastAsia="Times New Roman" w:hAnsi="Aptos Narrow" w:cs="Times New Roman"/>
                <w:color w:val="000000"/>
                <w:lang w:eastAsia="nl-NL"/>
              </w:rPr>
              <w:t>Teruggave Frisse Wind</w:t>
            </w:r>
          </w:p>
        </w:tc>
        <w:tc>
          <w:tcPr>
            <w:tcW w:w="2835" w:type="dxa"/>
            <w:shd w:val="clear" w:color="auto" w:fill="auto"/>
            <w:noWrap/>
            <w:vAlign w:val="bottom"/>
            <w:hideMark/>
          </w:tcPr>
          <w:p w14:paraId="66C8EE2E" w14:textId="77777777" w:rsidR="004A558E" w:rsidRPr="004A558E" w:rsidRDefault="004A558E" w:rsidP="004A558E">
            <w:pPr>
              <w:spacing w:after="0" w:line="240" w:lineRule="auto"/>
              <w:jc w:val="right"/>
              <w:rPr>
                <w:rFonts w:ascii="Aptos Narrow" w:eastAsia="Times New Roman" w:hAnsi="Aptos Narrow" w:cs="Times New Roman"/>
                <w:color w:val="000000"/>
                <w:lang w:eastAsia="nl-NL"/>
              </w:rPr>
            </w:pPr>
            <w:r w:rsidRPr="004A558E">
              <w:rPr>
                <w:rFonts w:ascii="Aptos Narrow" w:eastAsia="Times New Roman" w:hAnsi="Aptos Narrow" w:cs="Times New Roman"/>
                <w:color w:val="000000"/>
                <w:lang w:eastAsia="nl-NL"/>
              </w:rPr>
              <w:t>248</w:t>
            </w:r>
          </w:p>
        </w:tc>
      </w:tr>
      <w:tr w:rsidR="004A558E" w:rsidRPr="00BD7CBB" w14:paraId="10087B69" w14:textId="77777777" w:rsidTr="004A558E">
        <w:trPr>
          <w:trHeight w:val="288"/>
        </w:trPr>
        <w:tc>
          <w:tcPr>
            <w:tcW w:w="2972" w:type="dxa"/>
            <w:shd w:val="clear" w:color="auto" w:fill="auto"/>
            <w:noWrap/>
            <w:vAlign w:val="bottom"/>
            <w:hideMark/>
          </w:tcPr>
          <w:p w14:paraId="7ECF61D0" w14:textId="03EE10EB" w:rsidR="004A558E" w:rsidRPr="00BD7CBB" w:rsidRDefault="00BD7CBB" w:rsidP="00BD7CBB">
            <w:pPr>
              <w:spacing w:after="0" w:line="240" w:lineRule="auto"/>
              <w:rPr>
                <w:rFonts w:ascii="Aptos Narrow" w:eastAsia="Times New Roman" w:hAnsi="Aptos Narrow" w:cs="Times New Roman"/>
                <w:b/>
                <w:bCs/>
                <w:color w:val="000000"/>
                <w:lang w:eastAsia="nl-NL"/>
              </w:rPr>
            </w:pPr>
            <w:r>
              <w:rPr>
                <w:rFonts w:ascii="Aptos Narrow" w:eastAsia="Times New Roman" w:hAnsi="Aptos Narrow" w:cs="Times New Roman"/>
                <w:b/>
                <w:bCs/>
                <w:color w:val="000000"/>
                <w:lang w:eastAsia="nl-NL"/>
              </w:rPr>
              <w:t>Totaal</w:t>
            </w:r>
          </w:p>
        </w:tc>
        <w:tc>
          <w:tcPr>
            <w:tcW w:w="2835" w:type="dxa"/>
            <w:shd w:val="clear" w:color="auto" w:fill="auto"/>
            <w:noWrap/>
            <w:vAlign w:val="bottom"/>
            <w:hideMark/>
          </w:tcPr>
          <w:p w14:paraId="74E854C2" w14:textId="7AF9B29F" w:rsidR="004A558E" w:rsidRPr="00BD7CBB" w:rsidRDefault="008C172E" w:rsidP="004A558E">
            <w:pPr>
              <w:spacing w:after="0" w:line="240" w:lineRule="auto"/>
              <w:jc w:val="right"/>
              <w:rPr>
                <w:rFonts w:ascii="Aptos Narrow" w:eastAsia="Times New Roman" w:hAnsi="Aptos Narrow" w:cs="Times New Roman"/>
                <w:b/>
                <w:bCs/>
                <w:color w:val="000000"/>
                <w:lang w:eastAsia="nl-NL"/>
              </w:rPr>
            </w:pPr>
            <w:r w:rsidRPr="00BD7CBB">
              <w:rPr>
                <w:rFonts w:ascii="Aptos Narrow" w:eastAsia="Times New Roman" w:hAnsi="Aptos Narrow" w:cs="Times New Roman"/>
                <w:b/>
                <w:bCs/>
                <w:color w:val="000000"/>
                <w:lang w:eastAsia="nl-NL"/>
              </w:rPr>
              <w:t>1043</w:t>
            </w:r>
          </w:p>
        </w:tc>
      </w:tr>
    </w:tbl>
    <w:p w14:paraId="7845EEDC" w14:textId="77777777" w:rsidR="004A558E" w:rsidRDefault="004A558E"/>
    <w:p w14:paraId="4B702EDE" w14:textId="55AFE89A" w:rsidR="004A558E" w:rsidRDefault="008C172E" w:rsidP="00BD7CBB">
      <w:pPr>
        <w:pStyle w:val="Kop3"/>
      </w:pPr>
      <w:r>
        <w:t>Exploitatieresultaat</w:t>
      </w:r>
    </w:p>
    <w:tbl>
      <w:tblP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2835"/>
      </w:tblGrid>
      <w:tr w:rsidR="008C172E" w:rsidRPr="004A558E" w14:paraId="15A9877C" w14:textId="77777777" w:rsidTr="008070F5">
        <w:trPr>
          <w:trHeight w:val="288"/>
        </w:trPr>
        <w:tc>
          <w:tcPr>
            <w:tcW w:w="2972" w:type="dxa"/>
            <w:shd w:val="clear" w:color="auto" w:fill="auto"/>
            <w:noWrap/>
            <w:vAlign w:val="bottom"/>
            <w:hideMark/>
          </w:tcPr>
          <w:p w14:paraId="1BEDDEE2" w14:textId="774C39FD" w:rsidR="008C172E" w:rsidRPr="004A558E" w:rsidRDefault="008C172E" w:rsidP="008070F5">
            <w:pPr>
              <w:spacing w:after="0" w:line="240" w:lineRule="auto"/>
              <w:rPr>
                <w:rFonts w:ascii="Aptos Narrow" w:eastAsia="Times New Roman" w:hAnsi="Aptos Narrow" w:cs="Times New Roman"/>
                <w:color w:val="000000"/>
                <w:lang w:eastAsia="nl-NL"/>
              </w:rPr>
            </w:pPr>
            <w:r>
              <w:rPr>
                <w:rFonts w:ascii="Aptos Narrow" w:eastAsia="Times New Roman" w:hAnsi="Aptos Narrow" w:cs="Times New Roman"/>
                <w:color w:val="000000"/>
                <w:lang w:eastAsia="nl-NL"/>
              </w:rPr>
              <w:t>Opbrengsten</w:t>
            </w:r>
          </w:p>
        </w:tc>
        <w:tc>
          <w:tcPr>
            <w:tcW w:w="2835" w:type="dxa"/>
            <w:shd w:val="clear" w:color="auto" w:fill="auto"/>
            <w:noWrap/>
            <w:vAlign w:val="bottom"/>
            <w:hideMark/>
          </w:tcPr>
          <w:p w14:paraId="0F8C551A" w14:textId="0A37D419" w:rsidR="008C172E" w:rsidRPr="004A558E" w:rsidRDefault="008C172E" w:rsidP="008070F5">
            <w:pPr>
              <w:spacing w:after="0" w:line="240" w:lineRule="auto"/>
              <w:jc w:val="right"/>
              <w:rPr>
                <w:rFonts w:ascii="Aptos Narrow" w:eastAsia="Times New Roman" w:hAnsi="Aptos Narrow" w:cs="Times New Roman"/>
                <w:color w:val="000000"/>
                <w:lang w:eastAsia="nl-NL"/>
              </w:rPr>
            </w:pPr>
            <w:r>
              <w:rPr>
                <w:rFonts w:ascii="Aptos Narrow" w:eastAsia="Times New Roman" w:hAnsi="Aptos Narrow" w:cs="Times New Roman"/>
                <w:color w:val="000000"/>
                <w:lang w:eastAsia="nl-NL"/>
              </w:rPr>
              <w:t>3083</w:t>
            </w:r>
          </w:p>
        </w:tc>
      </w:tr>
      <w:tr w:rsidR="008C172E" w:rsidRPr="004A558E" w14:paraId="0C35B1EA" w14:textId="77777777" w:rsidTr="008070F5">
        <w:trPr>
          <w:trHeight w:val="288"/>
        </w:trPr>
        <w:tc>
          <w:tcPr>
            <w:tcW w:w="2972" w:type="dxa"/>
            <w:shd w:val="clear" w:color="auto" w:fill="auto"/>
            <w:noWrap/>
            <w:vAlign w:val="bottom"/>
            <w:hideMark/>
          </w:tcPr>
          <w:p w14:paraId="23BF6D00" w14:textId="2E04600A" w:rsidR="008C172E" w:rsidRPr="004A558E" w:rsidRDefault="008C172E" w:rsidP="008070F5">
            <w:pPr>
              <w:spacing w:after="0" w:line="240" w:lineRule="auto"/>
              <w:rPr>
                <w:rFonts w:ascii="Aptos Narrow" w:eastAsia="Times New Roman" w:hAnsi="Aptos Narrow" w:cs="Times New Roman"/>
                <w:color w:val="000000"/>
                <w:lang w:eastAsia="nl-NL"/>
              </w:rPr>
            </w:pPr>
            <w:r>
              <w:rPr>
                <w:rFonts w:ascii="Aptos Narrow" w:eastAsia="Times New Roman" w:hAnsi="Aptos Narrow" w:cs="Times New Roman"/>
                <w:color w:val="000000"/>
                <w:lang w:eastAsia="nl-NL"/>
              </w:rPr>
              <w:t>Kosten</w:t>
            </w:r>
          </w:p>
        </w:tc>
        <w:tc>
          <w:tcPr>
            <w:tcW w:w="2835" w:type="dxa"/>
            <w:shd w:val="clear" w:color="auto" w:fill="auto"/>
            <w:noWrap/>
            <w:vAlign w:val="bottom"/>
            <w:hideMark/>
          </w:tcPr>
          <w:p w14:paraId="01C56163" w14:textId="0F274A98" w:rsidR="008C172E" w:rsidRPr="004A558E" w:rsidRDefault="008C172E" w:rsidP="008070F5">
            <w:pPr>
              <w:spacing w:after="0" w:line="240" w:lineRule="auto"/>
              <w:jc w:val="right"/>
              <w:rPr>
                <w:rFonts w:ascii="Aptos Narrow" w:eastAsia="Times New Roman" w:hAnsi="Aptos Narrow" w:cs="Times New Roman"/>
                <w:color w:val="000000"/>
                <w:lang w:eastAsia="nl-NL"/>
              </w:rPr>
            </w:pPr>
            <w:r>
              <w:rPr>
                <w:rFonts w:ascii="Aptos Narrow" w:eastAsia="Times New Roman" w:hAnsi="Aptos Narrow" w:cs="Times New Roman"/>
                <w:color w:val="000000"/>
                <w:lang w:eastAsia="nl-NL"/>
              </w:rPr>
              <w:t>1043</w:t>
            </w:r>
          </w:p>
        </w:tc>
      </w:tr>
      <w:tr w:rsidR="008C172E" w:rsidRPr="004A558E" w14:paraId="6D29A890" w14:textId="77777777" w:rsidTr="008070F5">
        <w:trPr>
          <w:trHeight w:val="288"/>
        </w:trPr>
        <w:tc>
          <w:tcPr>
            <w:tcW w:w="2972" w:type="dxa"/>
            <w:shd w:val="clear" w:color="auto" w:fill="auto"/>
            <w:noWrap/>
            <w:vAlign w:val="bottom"/>
            <w:hideMark/>
          </w:tcPr>
          <w:p w14:paraId="02F7122A" w14:textId="7139EB85" w:rsidR="008C172E" w:rsidRPr="002475FE" w:rsidRDefault="008C172E" w:rsidP="008070F5">
            <w:pPr>
              <w:spacing w:after="0" w:line="240" w:lineRule="auto"/>
              <w:rPr>
                <w:rFonts w:ascii="Aptos Narrow" w:eastAsia="Times New Roman" w:hAnsi="Aptos Narrow" w:cs="Times New Roman"/>
                <w:b/>
                <w:bCs/>
                <w:color w:val="000000"/>
                <w:lang w:eastAsia="nl-NL"/>
              </w:rPr>
            </w:pPr>
            <w:r w:rsidRPr="002475FE">
              <w:rPr>
                <w:rFonts w:ascii="Aptos Narrow" w:eastAsia="Times New Roman" w:hAnsi="Aptos Narrow" w:cs="Times New Roman"/>
                <w:b/>
                <w:bCs/>
                <w:color w:val="000000"/>
                <w:lang w:eastAsia="nl-NL"/>
              </w:rPr>
              <w:t>Resultaat</w:t>
            </w:r>
          </w:p>
        </w:tc>
        <w:tc>
          <w:tcPr>
            <w:tcW w:w="2835" w:type="dxa"/>
            <w:shd w:val="clear" w:color="auto" w:fill="auto"/>
            <w:noWrap/>
            <w:vAlign w:val="bottom"/>
            <w:hideMark/>
          </w:tcPr>
          <w:p w14:paraId="5B80898C" w14:textId="165DB019" w:rsidR="008C172E" w:rsidRPr="002475FE" w:rsidRDefault="008C172E" w:rsidP="008070F5">
            <w:pPr>
              <w:spacing w:after="0" w:line="240" w:lineRule="auto"/>
              <w:jc w:val="right"/>
              <w:rPr>
                <w:rFonts w:ascii="Aptos Narrow" w:eastAsia="Times New Roman" w:hAnsi="Aptos Narrow" w:cs="Times New Roman"/>
                <w:b/>
                <w:bCs/>
                <w:color w:val="000000"/>
                <w:lang w:eastAsia="nl-NL"/>
              </w:rPr>
            </w:pPr>
            <w:r w:rsidRPr="002475FE">
              <w:rPr>
                <w:rFonts w:ascii="Aptos Narrow" w:eastAsia="Times New Roman" w:hAnsi="Aptos Narrow" w:cs="Times New Roman"/>
                <w:b/>
                <w:bCs/>
                <w:color w:val="000000"/>
                <w:lang w:eastAsia="nl-NL"/>
              </w:rPr>
              <w:t>2040</w:t>
            </w:r>
          </w:p>
        </w:tc>
      </w:tr>
    </w:tbl>
    <w:p w14:paraId="3A09AD9F" w14:textId="77777777" w:rsidR="00554E33" w:rsidRDefault="00554E33" w:rsidP="002475FE"/>
    <w:sectPr w:rsidR="00554E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194"/>
    <w:multiLevelType w:val="hybridMultilevel"/>
    <w:tmpl w:val="32B8417E"/>
    <w:lvl w:ilvl="0" w:tplc="9DF066F4">
      <w:start w:val="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6EE6555"/>
    <w:multiLevelType w:val="hybridMultilevel"/>
    <w:tmpl w:val="69CAFFE6"/>
    <w:lvl w:ilvl="0" w:tplc="EF5C49AA">
      <w:start w:val="3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D93195A"/>
    <w:multiLevelType w:val="hybridMultilevel"/>
    <w:tmpl w:val="25B03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8333DF8"/>
    <w:multiLevelType w:val="hybridMultilevel"/>
    <w:tmpl w:val="78385EE2"/>
    <w:lvl w:ilvl="0" w:tplc="D6228D84">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2795F26"/>
    <w:multiLevelType w:val="hybridMultilevel"/>
    <w:tmpl w:val="E1C26550"/>
    <w:lvl w:ilvl="0" w:tplc="9DF066F4">
      <w:start w:val="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751524">
    <w:abstractNumId w:val="1"/>
  </w:num>
  <w:num w:numId="2" w16cid:durableId="1138650409">
    <w:abstractNumId w:val="2"/>
  </w:num>
  <w:num w:numId="3" w16cid:durableId="269361009">
    <w:abstractNumId w:val="3"/>
  </w:num>
  <w:num w:numId="4" w16cid:durableId="912357342">
    <w:abstractNumId w:val="0"/>
  </w:num>
  <w:num w:numId="5" w16cid:durableId="1849710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81"/>
    <w:rsid w:val="00000D37"/>
    <w:rsid w:val="0002004C"/>
    <w:rsid w:val="000226DA"/>
    <w:rsid w:val="000332F4"/>
    <w:rsid w:val="000345B4"/>
    <w:rsid w:val="00045589"/>
    <w:rsid w:val="000A38EF"/>
    <w:rsid w:val="000F0726"/>
    <w:rsid w:val="001322E1"/>
    <w:rsid w:val="0014754B"/>
    <w:rsid w:val="00155DEA"/>
    <w:rsid w:val="00157AC6"/>
    <w:rsid w:val="001B1979"/>
    <w:rsid w:val="001D57DB"/>
    <w:rsid w:val="001E2C5F"/>
    <w:rsid w:val="0022434E"/>
    <w:rsid w:val="002376BB"/>
    <w:rsid w:val="00244AC9"/>
    <w:rsid w:val="002475FE"/>
    <w:rsid w:val="002D5A76"/>
    <w:rsid w:val="002F4ECA"/>
    <w:rsid w:val="00300BB7"/>
    <w:rsid w:val="00301675"/>
    <w:rsid w:val="00303AC8"/>
    <w:rsid w:val="00330123"/>
    <w:rsid w:val="0033451E"/>
    <w:rsid w:val="00352FD6"/>
    <w:rsid w:val="00361C11"/>
    <w:rsid w:val="00362266"/>
    <w:rsid w:val="003A40B4"/>
    <w:rsid w:val="003B64CD"/>
    <w:rsid w:val="003C11EF"/>
    <w:rsid w:val="003E679F"/>
    <w:rsid w:val="003F5469"/>
    <w:rsid w:val="00401A77"/>
    <w:rsid w:val="00460D81"/>
    <w:rsid w:val="00475C45"/>
    <w:rsid w:val="004902BB"/>
    <w:rsid w:val="004A558E"/>
    <w:rsid w:val="005202F4"/>
    <w:rsid w:val="00554528"/>
    <w:rsid w:val="00554E33"/>
    <w:rsid w:val="005643BB"/>
    <w:rsid w:val="005D27D1"/>
    <w:rsid w:val="005D280F"/>
    <w:rsid w:val="005F472D"/>
    <w:rsid w:val="00621D33"/>
    <w:rsid w:val="00655DDA"/>
    <w:rsid w:val="006639A5"/>
    <w:rsid w:val="006800CE"/>
    <w:rsid w:val="006D0769"/>
    <w:rsid w:val="006D518A"/>
    <w:rsid w:val="00731CEF"/>
    <w:rsid w:val="00747E4A"/>
    <w:rsid w:val="00787C58"/>
    <w:rsid w:val="007F17C9"/>
    <w:rsid w:val="008111D3"/>
    <w:rsid w:val="00815785"/>
    <w:rsid w:val="008210C5"/>
    <w:rsid w:val="0087106F"/>
    <w:rsid w:val="00884338"/>
    <w:rsid w:val="008C172E"/>
    <w:rsid w:val="008E3BA6"/>
    <w:rsid w:val="008E5D0E"/>
    <w:rsid w:val="009B431F"/>
    <w:rsid w:val="00A56B5E"/>
    <w:rsid w:val="00A6093B"/>
    <w:rsid w:val="00AA06F8"/>
    <w:rsid w:val="00AC3A04"/>
    <w:rsid w:val="00AF0578"/>
    <w:rsid w:val="00B56CB5"/>
    <w:rsid w:val="00B654D4"/>
    <w:rsid w:val="00B779CB"/>
    <w:rsid w:val="00BA2C7C"/>
    <w:rsid w:val="00BA639F"/>
    <w:rsid w:val="00BD7CBB"/>
    <w:rsid w:val="00BF4754"/>
    <w:rsid w:val="00C71AFC"/>
    <w:rsid w:val="00C82313"/>
    <w:rsid w:val="00C90AB9"/>
    <w:rsid w:val="00CB6C72"/>
    <w:rsid w:val="00CC0DCC"/>
    <w:rsid w:val="00CC4156"/>
    <w:rsid w:val="00CE4B8B"/>
    <w:rsid w:val="00CF4B35"/>
    <w:rsid w:val="00E00420"/>
    <w:rsid w:val="00E15BDC"/>
    <w:rsid w:val="00E33562"/>
    <w:rsid w:val="00E4305D"/>
    <w:rsid w:val="00E9662A"/>
    <w:rsid w:val="00EC1DEE"/>
    <w:rsid w:val="00EE184C"/>
    <w:rsid w:val="00F060AB"/>
    <w:rsid w:val="00F41692"/>
    <w:rsid w:val="00F418EB"/>
    <w:rsid w:val="00F42285"/>
    <w:rsid w:val="00F56813"/>
    <w:rsid w:val="00F67006"/>
    <w:rsid w:val="00FF27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4C1E"/>
  <w15:chartTrackingRefBased/>
  <w15:docId w15:val="{D2AB03FE-412B-4D12-A64A-9DCD3F82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0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60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60D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460D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0D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0D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0D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0D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0D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0D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60D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60D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460D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0D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0D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0D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0D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0D81"/>
    <w:rPr>
      <w:rFonts w:eastAsiaTheme="majorEastAsia" w:cstheme="majorBidi"/>
      <w:color w:val="272727" w:themeColor="text1" w:themeTint="D8"/>
    </w:rPr>
  </w:style>
  <w:style w:type="paragraph" w:styleId="Titel">
    <w:name w:val="Title"/>
    <w:basedOn w:val="Standaard"/>
    <w:next w:val="Standaard"/>
    <w:link w:val="TitelChar"/>
    <w:uiPriority w:val="10"/>
    <w:qFormat/>
    <w:rsid w:val="00460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0D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0D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0D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0D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0D81"/>
    <w:rPr>
      <w:i/>
      <w:iCs/>
      <w:color w:val="404040" w:themeColor="text1" w:themeTint="BF"/>
    </w:rPr>
  </w:style>
  <w:style w:type="paragraph" w:styleId="Lijstalinea">
    <w:name w:val="List Paragraph"/>
    <w:basedOn w:val="Standaard"/>
    <w:uiPriority w:val="34"/>
    <w:qFormat/>
    <w:rsid w:val="00460D81"/>
    <w:pPr>
      <w:ind w:left="720"/>
      <w:contextualSpacing/>
    </w:pPr>
  </w:style>
  <w:style w:type="character" w:styleId="Intensievebenadrukking">
    <w:name w:val="Intense Emphasis"/>
    <w:basedOn w:val="Standaardalinea-lettertype"/>
    <w:uiPriority w:val="21"/>
    <w:qFormat/>
    <w:rsid w:val="00460D81"/>
    <w:rPr>
      <w:i/>
      <w:iCs/>
      <w:color w:val="0F4761" w:themeColor="accent1" w:themeShade="BF"/>
    </w:rPr>
  </w:style>
  <w:style w:type="paragraph" w:styleId="Duidelijkcitaat">
    <w:name w:val="Intense Quote"/>
    <w:basedOn w:val="Standaard"/>
    <w:next w:val="Standaard"/>
    <w:link w:val="DuidelijkcitaatChar"/>
    <w:uiPriority w:val="30"/>
    <w:qFormat/>
    <w:rsid w:val="00460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0D81"/>
    <w:rPr>
      <w:i/>
      <w:iCs/>
      <w:color w:val="0F4761" w:themeColor="accent1" w:themeShade="BF"/>
    </w:rPr>
  </w:style>
  <w:style w:type="character" w:styleId="Intensieveverwijzing">
    <w:name w:val="Intense Reference"/>
    <w:basedOn w:val="Standaardalinea-lettertype"/>
    <w:uiPriority w:val="32"/>
    <w:qFormat/>
    <w:rsid w:val="00460D81"/>
    <w:rPr>
      <w:b/>
      <w:bCs/>
      <w:smallCaps/>
      <w:color w:val="0F4761" w:themeColor="accent1" w:themeShade="BF"/>
      <w:spacing w:val="5"/>
    </w:rPr>
  </w:style>
  <w:style w:type="table" w:styleId="Tabelraster">
    <w:name w:val="Table Grid"/>
    <w:basedOn w:val="Standaardtabel"/>
    <w:uiPriority w:val="39"/>
    <w:rsid w:val="00460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6D51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Standaardalinea-lettertype"/>
    <w:uiPriority w:val="99"/>
    <w:unhideWhenUsed/>
    <w:rsid w:val="0033451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018960">
      <w:bodyDiv w:val="1"/>
      <w:marLeft w:val="0"/>
      <w:marRight w:val="0"/>
      <w:marTop w:val="0"/>
      <w:marBottom w:val="0"/>
      <w:divBdr>
        <w:top w:val="none" w:sz="0" w:space="0" w:color="auto"/>
        <w:left w:val="none" w:sz="0" w:space="0" w:color="auto"/>
        <w:bottom w:val="none" w:sz="0" w:space="0" w:color="auto"/>
        <w:right w:val="none" w:sz="0" w:space="0" w:color="auto"/>
      </w:divBdr>
    </w:div>
    <w:div w:id="152116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diumroyal.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946</Words>
  <Characters>5206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Schlusmans</dc:creator>
  <cp:keywords/>
  <dc:description/>
  <cp:lastModifiedBy>Jan Sengers</cp:lastModifiedBy>
  <cp:revision>6</cp:revision>
  <dcterms:created xsi:type="dcterms:W3CDTF">2025-01-27T22:48:00Z</dcterms:created>
  <dcterms:modified xsi:type="dcterms:W3CDTF">2025-06-11T09:22:00Z</dcterms:modified>
</cp:coreProperties>
</file>